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C8712" w14:textId="77777777" w:rsidR="00065B0A" w:rsidRPr="00065B0A" w:rsidRDefault="00065B0A" w:rsidP="00065B0A">
      <w:pPr>
        <w:pStyle w:val="Sinespaciado"/>
        <w:jc w:val="both"/>
        <w:rPr>
          <w:rFonts w:ascii="Verdana" w:hAnsi="Verdana"/>
          <w:b/>
        </w:rPr>
      </w:pPr>
      <w:r w:rsidRPr="00065B0A">
        <w:rPr>
          <w:rFonts w:ascii="Verdana" w:hAnsi="Verdana"/>
          <w:b/>
        </w:rPr>
        <w:t>CONCEPTO 39 DEL 21 DE ENERO DE 2021</w:t>
      </w:r>
    </w:p>
    <w:p w14:paraId="20F68672" w14:textId="77777777" w:rsidR="00065B0A" w:rsidRPr="00065B0A" w:rsidRDefault="00065B0A" w:rsidP="00065B0A">
      <w:pPr>
        <w:pStyle w:val="Sinespaciado"/>
        <w:jc w:val="both"/>
        <w:rPr>
          <w:rFonts w:ascii="Verdana" w:hAnsi="Verdana"/>
          <w:b/>
        </w:rPr>
      </w:pPr>
      <w:r w:rsidRPr="00065B0A">
        <w:rPr>
          <w:rFonts w:ascii="Verdana" w:hAnsi="Verdana"/>
          <w:b/>
        </w:rPr>
        <w:t>DIRECCIÓN DE IMPUESTOS Y ADUANAS NACIONALES</w:t>
      </w:r>
    </w:p>
    <w:p w14:paraId="2C909324" w14:textId="77777777" w:rsidR="00065B0A" w:rsidRDefault="00065B0A" w:rsidP="00065B0A">
      <w:pPr>
        <w:pStyle w:val="Sinespaciado"/>
        <w:jc w:val="both"/>
        <w:rPr>
          <w:rFonts w:ascii="Verdana" w:hAnsi="Verdana"/>
        </w:rPr>
      </w:pPr>
    </w:p>
    <w:p w14:paraId="416989BF" w14:textId="77777777" w:rsidR="00065B0A" w:rsidRDefault="00065B0A" w:rsidP="00065B0A">
      <w:pPr>
        <w:pStyle w:val="Sinespaciado"/>
        <w:jc w:val="both"/>
        <w:rPr>
          <w:rFonts w:ascii="Verdana" w:hAnsi="Verdana"/>
        </w:rPr>
      </w:pPr>
      <w:r>
        <w:rPr>
          <w:rFonts w:ascii="Verdana" w:hAnsi="Verdana"/>
        </w:rPr>
        <w:t>Bogotá, D.C.</w:t>
      </w:r>
    </w:p>
    <w:p w14:paraId="08D62AAC" w14:textId="77777777" w:rsidR="00065B0A" w:rsidRDefault="00065B0A" w:rsidP="00065B0A">
      <w:pPr>
        <w:pStyle w:val="Sinespaciado"/>
        <w:jc w:val="both"/>
        <w:rPr>
          <w:rFonts w:ascii="Verdana" w:hAnsi="Verdana"/>
        </w:rPr>
      </w:pPr>
    </w:p>
    <w:p w14:paraId="1B2FCA80" w14:textId="77777777" w:rsidR="00002027" w:rsidRPr="00065B0A" w:rsidRDefault="00B36E22" w:rsidP="00065B0A">
      <w:pPr>
        <w:pStyle w:val="Sinespaciado"/>
        <w:jc w:val="both"/>
        <w:rPr>
          <w:rFonts w:ascii="Verdana" w:hAnsi="Verdana"/>
        </w:rPr>
      </w:pPr>
      <w:r w:rsidRPr="00065B0A">
        <w:rPr>
          <w:rFonts w:ascii="Verdana" w:hAnsi="Verdana"/>
          <w:b/>
        </w:rPr>
        <w:t>Tema</w:t>
      </w:r>
      <w:r w:rsidR="00065B0A">
        <w:rPr>
          <w:rFonts w:ascii="Verdana" w:hAnsi="Verdana"/>
          <w:b/>
        </w:rPr>
        <w:tab/>
      </w:r>
      <w:r w:rsidR="00065B0A">
        <w:rPr>
          <w:rFonts w:ascii="Verdana" w:hAnsi="Verdana"/>
          <w:b/>
        </w:rPr>
        <w:tab/>
      </w:r>
      <w:r w:rsidR="00065B0A">
        <w:rPr>
          <w:rFonts w:ascii="Verdana" w:hAnsi="Verdana"/>
          <w:b/>
        </w:rPr>
        <w:tab/>
      </w:r>
      <w:r w:rsidRPr="00065B0A">
        <w:rPr>
          <w:rFonts w:ascii="Verdana" w:hAnsi="Verdana"/>
        </w:rPr>
        <w:t>Factura de venta</w:t>
      </w:r>
    </w:p>
    <w:p w14:paraId="137844F4" w14:textId="77777777" w:rsidR="00002027" w:rsidRPr="00065B0A" w:rsidRDefault="00B36E22" w:rsidP="00065B0A">
      <w:pPr>
        <w:pStyle w:val="Sinespaciado"/>
        <w:jc w:val="both"/>
        <w:rPr>
          <w:rFonts w:ascii="Verdana" w:hAnsi="Verdana"/>
        </w:rPr>
      </w:pPr>
      <w:r w:rsidRPr="00065B0A">
        <w:rPr>
          <w:rFonts w:ascii="Verdana" w:hAnsi="Verdana"/>
          <w:b/>
        </w:rPr>
        <w:t>Descriptores</w:t>
      </w:r>
      <w:r w:rsidR="00065B0A">
        <w:rPr>
          <w:rFonts w:ascii="Verdana" w:hAnsi="Verdana"/>
          <w:b/>
        </w:rPr>
        <w:tab/>
      </w:r>
      <w:r w:rsidR="00065B0A">
        <w:rPr>
          <w:rFonts w:ascii="Verdana" w:hAnsi="Verdana"/>
          <w:b/>
        </w:rPr>
        <w:tab/>
      </w:r>
      <w:r w:rsidRPr="00065B0A">
        <w:rPr>
          <w:rFonts w:ascii="Verdana" w:hAnsi="Verdana"/>
        </w:rPr>
        <w:t>Documento equivalente</w:t>
      </w:r>
    </w:p>
    <w:p w14:paraId="07F9FDD1" w14:textId="77777777" w:rsidR="00002027" w:rsidRPr="00065B0A" w:rsidRDefault="00B36E22" w:rsidP="00065B0A">
      <w:pPr>
        <w:pStyle w:val="Sinespaciado"/>
        <w:ind w:left="2124" w:firstLine="708"/>
        <w:jc w:val="both"/>
        <w:rPr>
          <w:rFonts w:ascii="Verdana" w:hAnsi="Verdana"/>
        </w:rPr>
      </w:pPr>
      <w:r w:rsidRPr="00065B0A">
        <w:rPr>
          <w:rFonts w:ascii="Verdana" w:hAnsi="Verdana"/>
        </w:rPr>
        <w:t>Obligación de expedir factura</w:t>
      </w:r>
    </w:p>
    <w:p w14:paraId="1C8ADEBE" w14:textId="77777777" w:rsidR="00002027" w:rsidRPr="00065B0A" w:rsidRDefault="00B36E22" w:rsidP="00065B0A">
      <w:pPr>
        <w:pStyle w:val="Sinespaciado"/>
        <w:jc w:val="both"/>
        <w:rPr>
          <w:rFonts w:ascii="Verdana" w:hAnsi="Verdana"/>
        </w:rPr>
      </w:pPr>
      <w:r w:rsidRPr="00065B0A">
        <w:rPr>
          <w:rFonts w:ascii="Verdana" w:hAnsi="Verdana"/>
          <w:b/>
        </w:rPr>
        <w:t>Fuentes formales</w:t>
      </w:r>
      <w:r w:rsidR="00065B0A">
        <w:rPr>
          <w:rFonts w:ascii="Verdana" w:hAnsi="Verdana"/>
          <w:b/>
        </w:rPr>
        <w:tab/>
      </w:r>
      <w:r w:rsidRPr="00065B0A">
        <w:rPr>
          <w:rFonts w:ascii="Verdana" w:hAnsi="Verdana"/>
        </w:rPr>
        <w:t>Decreto 1001 de 1997</w:t>
      </w:r>
    </w:p>
    <w:p w14:paraId="168FF21F" w14:textId="77777777" w:rsidR="00002027" w:rsidRPr="00065B0A" w:rsidRDefault="00B36E22" w:rsidP="00065B0A">
      <w:pPr>
        <w:pStyle w:val="Sinespaciado"/>
        <w:ind w:left="2124" w:firstLine="708"/>
        <w:jc w:val="both"/>
        <w:rPr>
          <w:rFonts w:ascii="Verdana" w:hAnsi="Verdana"/>
        </w:rPr>
      </w:pPr>
      <w:r w:rsidRPr="00065B0A">
        <w:rPr>
          <w:rFonts w:ascii="Verdana" w:hAnsi="Verdana"/>
        </w:rPr>
        <w:t>Decreto 358 de 2020</w:t>
      </w:r>
    </w:p>
    <w:p w14:paraId="2B485399" w14:textId="77777777" w:rsidR="00065B0A" w:rsidRDefault="00065B0A" w:rsidP="00065B0A">
      <w:pPr>
        <w:pStyle w:val="Sinespaciado"/>
        <w:jc w:val="both"/>
        <w:rPr>
          <w:rFonts w:ascii="Verdana" w:hAnsi="Verdana"/>
        </w:rPr>
      </w:pPr>
    </w:p>
    <w:p w14:paraId="10BBE13D" w14:textId="77777777" w:rsidR="00002027" w:rsidRPr="00065B0A" w:rsidRDefault="00B36E22" w:rsidP="00065B0A">
      <w:pPr>
        <w:pStyle w:val="Sinespaciado"/>
        <w:jc w:val="both"/>
        <w:rPr>
          <w:rFonts w:ascii="Verdana" w:hAnsi="Verdana"/>
        </w:rPr>
      </w:pPr>
      <w:r w:rsidRPr="00065B0A">
        <w:rPr>
          <w:rFonts w:ascii="Verdana" w:hAnsi="Verdana"/>
        </w:rPr>
        <w:t>Cordial saludo,</w:t>
      </w:r>
    </w:p>
    <w:p w14:paraId="12BC8DAC" w14:textId="77777777" w:rsidR="00065B0A" w:rsidRDefault="00065B0A" w:rsidP="00065B0A">
      <w:pPr>
        <w:pStyle w:val="Sinespaciado"/>
        <w:jc w:val="both"/>
        <w:rPr>
          <w:rFonts w:ascii="Verdana" w:hAnsi="Verdana"/>
        </w:rPr>
      </w:pPr>
    </w:p>
    <w:p w14:paraId="6693AEE9" w14:textId="77777777" w:rsidR="00002027" w:rsidRPr="00065B0A" w:rsidRDefault="00B36E22" w:rsidP="00065B0A">
      <w:pPr>
        <w:pStyle w:val="Sinespaciado"/>
        <w:jc w:val="both"/>
        <w:rPr>
          <w:rFonts w:ascii="Verdana" w:hAnsi="Verdana"/>
        </w:rPr>
      </w:pPr>
      <w:r w:rsidRPr="00065B0A">
        <w:rPr>
          <w:rFonts w:ascii="Verdana" w:hAnsi="Verdana"/>
        </w:rPr>
        <w:t>De conformidad con el artículo 20 del Decreto 4048 de 2008, este Despacho está facultado para absolver las consultas escritas que se formulen sobre la interpretación y aplicación de las normas tributarias, aduaneras y cambiarias, en el marco de las competencias de la Dirección de Impuestos y Aduanas Nacionales. Por consiguiente, no corresponde a este Despacho, en ejercicio de las funciones descritas anteriormente, prestar asesoría específica para atender casos particulares, ni juzgar o calificar las decisiones tomadas por otras dependencias o entidades.</w:t>
      </w:r>
    </w:p>
    <w:p w14:paraId="4AAA2006" w14:textId="77777777" w:rsidR="00065B0A" w:rsidRDefault="00065B0A" w:rsidP="00065B0A">
      <w:pPr>
        <w:pStyle w:val="Sinespaciado"/>
        <w:jc w:val="both"/>
        <w:rPr>
          <w:rStyle w:val="Cuerpodeltexto11Sincursiva"/>
          <w:rFonts w:ascii="Verdana" w:hAnsi="Verdana"/>
          <w:i w:val="0"/>
          <w:iCs w:val="0"/>
          <w:sz w:val="24"/>
          <w:szCs w:val="24"/>
        </w:rPr>
      </w:pPr>
    </w:p>
    <w:p w14:paraId="7B9B57EC" w14:textId="77777777" w:rsidR="00002027" w:rsidRPr="00065B0A" w:rsidRDefault="00B36E22" w:rsidP="00065B0A">
      <w:pPr>
        <w:pStyle w:val="Sinespaciado"/>
        <w:jc w:val="both"/>
        <w:rPr>
          <w:rFonts w:ascii="Verdana" w:hAnsi="Verdana"/>
          <w:i/>
        </w:rPr>
      </w:pPr>
      <w:r w:rsidRPr="00065B0A">
        <w:rPr>
          <w:rStyle w:val="Cuerpodeltexto11Sincursiva"/>
          <w:rFonts w:ascii="Verdana" w:hAnsi="Verdana"/>
          <w:i w:val="0"/>
          <w:iCs w:val="0"/>
          <w:sz w:val="24"/>
          <w:szCs w:val="24"/>
        </w:rPr>
        <w:t xml:space="preserve">Mediante el radicado de la referencia, el peticionario consulta sobre la vigencia del Decreto 1001 de 1997, </w:t>
      </w:r>
      <w:r w:rsidRPr="00065B0A">
        <w:rPr>
          <w:rFonts w:ascii="Verdana" w:hAnsi="Verdana"/>
          <w:i/>
        </w:rPr>
        <w:t>Por el cual se reglamentan los artículos</w:t>
      </w:r>
      <w:r w:rsidR="00065B0A">
        <w:rPr>
          <w:rFonts w:ascii="Verdana" w:hAnsi="Verdana"/>
          <w:i/>
        </w:rPr>
        <w:t xml:space="preserve"> 616-1 616-2 </w:t>
      </w:r>
      <w:r w:rsidRPr="00065B0A">
        <w:rPr>
          <w:rFonts w:ascii="Verdana" w:hAnsi="Verdana"/>
          <w:i/>
        </w:rPr>
        <w:t>del Estatuto Tributario y se dictan otras disposiciones.</w:t>
      </w:r>
    </w:p>
    <w:p w14:paraId="1188FF75" w14:textId="77777777" w:rsidR="00065B0A" w:rsidRDefault="00065B0A" w:rsidP="00065B0A">
      <w:pPr>
        <w:pStyle w:val="Sinespaciado"/>
        <w:jc w:val="both"/>
        <w:rPr>
          <w:rFonts w:ascii="Verdana" w:hAnsi="Verdana"/>
        </w:rPr>
      </w:pPr>
    </w:p>
    <w:p w14:paraId="4FBCF5C2" w14:textId="77777777" w:rsidR="00002027" w:rsidRPr="00065B0A" w:rsidRDefault="00B36E22" w:rsidP="00065B0A">
      <w:pPr>
        <w:pStyle w:val="Sinespaciado"/>
        <w:jc w:val="both"/>
        <w:rPr>
          <w:rFonts w:ascii="Verdana" w:hAnsi="Verdana"/>
        </w:rPr>
      </w:pPr>
      <w:r w:rsidRPr="00065B0A">
        <w:rPr>
          <w:rFonts w:ascii="Verdana" w:hAnsi="Verdana"/>
        </w:rPr>
        <w:t>Sobre el particular, las consideraciones de este Despacho son las siguientes:</w:t>
      </w:r>
    </w:p>
    <w:p w14:paraId="1F2CED8B" w14:textId="77777777" w:rsidR="00065B0A" w:rsidRDefault="00065B0A" w:rsidP="00065B0A">
      <w:pPr>
        <w:pStyle w:val="Sinespaciado"/>
        <w:jc w:val="both"/>
        <w:rPr>
          <w:rFonts w:ascii="Verdana" w:hAnsi="Verdana"/>
        </w:rPr>
      </w:pPr>
    </w:p>
    <w:p w14:paraId="19A1ADB6" w14:textId="77777777" w:rsidR="00002027" w:rsidRPr="00065B0A" w:rsidRDefault="00B36E22" w:rsidP="00065B0A">
      <w:pPr>
        <w:pStyle w:val="Sinespaciado"/>
        <w:jc w:val="both"/>
        <w:rPr>
          <w:rFonts w:ascii="Verdana" w:hAnsi="Verdana"/>
        </w:rPr>
      </w:pPr>
      <w:r w:rsidRPr="00065B0A">
        <w:rPr>
          <w:rFonts w:ascii="Verdana" w:hAnsi="Verdana"/>
        </w:rPr>
        <w:t>Para empezar se precisa que el Decreto 1001 del 08 de abril de 1997 reglamentó los artículos 616-1, 616-2 del Estatuto Tributario y dictó otras disposiciones.</w:t>
      </w:r>
    </w:p>
    <w:p w14:paraId="6A91EC24" w14:textId="77777777" w:rsidR="00065B0A" w:rsidRDefault="00065B0A" w:rsidP="00065B0A">
      <w:pPr>
        <w:pStyle w:val="Sinespaciado"/>
        <w:jc w:val="both"/>
        <w:rPr>
          <w:rFonts w:ascii="Verdana" w:hAnsi="Verdana"/>
        </w:rPr>
      </w:pPr>
    </w:p>
    <w:p w14:paraId="7B1D16CA" w14:textId="77777777" w:rsidR="00002027" w:rsidRPr="00065B0A" w:rsidRDefault="00B36E22" w:rsidP="00065B0A">
      <w:pPr>
        <w:pStyle w:val="Sinespaciado"/>
        <w:jc w:val="both"/>
        <w:rPr>
          <w:rFonts w:ascii="Verdana" w:hAnsi="Verdana"/>
        </w:rPr>
      </w:pPr>
      <w:r w:rsidRPr="00065B0A">
        <w:rPr>
          <w:rFonts w:ascii="Verdana" w:hAnsi="Verdana"/>
        </w:rPr>
        <w:t>Ahora bien, respecto a su vigencia, se informa que los artículos 2, 3, 4, 6, 8, 9, 11, 12, 13, 14 y 17 del Decreto 1001 de 1997 fueron compilados en el Capítulo 4 del Título 1 de la Parte 6 del Libro 1 del Decreto 1625 de octubre 11 de 2016, por medio del cual se expidió el Decreto Único Reglamentario en Materia Tributaria.</w:t>
      </w:r>
    </w:p>
    <w:p w14:paraId="26002AF0" w14:textId="77777777" w:rsidR="00065B0A" w:rsidRDefault="00065B0A" w:rsidP="00065B0A">
      <w:pPr>
        <w:pStyle w:val="Sinespaciado"/>
        <w:jc w:val="both"/>
        <w:rPr>
          <w:rFonts w:ascii="Verdana" w:hAnsi="Verdana"/>
        </w:rPr>
      </w:pPr>
    </w:p>
    <w:p w14:paraId="6F7BEDDC" w14:textId="77777777" w:rsidR="00002027" w:rsidRPr="00065B0A" w:rsidRDefault="00B36E22" w:rsidP="00065B0A">
      <w:pPr>
        <w:pStyle w:val="Sinespaciado"/>
        <w:jc w:val="both"/>
        <w:rPr>
          <w:rFonts w:ascii="Verdana" w:hAnsi="Verdana"/>
        </w:rPr>
      </w:pPr>
      <w:r w:rsidRPr="00065B0A">
        <w:rPr>
          <w:rFonts w:ascii="Verdana" w:hAnsi="Verdana"/>
        </w:rPr>
        <w:t>Por su parte, los artículos 1, 5, 7, 10, 15, 16 y 18 del Decreto 1001 de 1997 fueron derogados, algunos de ellos por no compilarse en el Decreto 1625 de 2016 y otros por derogatorias efectuadas previamente a la expedición del citado decreto reglamentario.</w:t>
      </w:r>
    </w:p>
    <w:p w14:paraId="0061055D" w14:textId="77777777" w:rsidR="00065B0A" w:rsidRDefault="00065B0A" w:rsidP="00065B0A">
      <w:pPr>
        <w:pStyle w:val="Sinespaciado"/>
        <w:jc w:val="both"/>
        <w:rPr>
          <w:rFonts w:ascii="Verdana" w:hAnsi="Verdana"/>
        </w:rPr>
      </w:pPr>
    </w:p>
    <w:p w14:paraId="25177EC1" w14:textId="77777777" w:rsidR="00002027" w:rsidRPr="00065B0A" w:rsidRDefault="00B36E22" w:rsidP="00065B0A">
      <w:pPr>
        <w:pStyle w:val="Sinespaciado"/>
        <w:jc w:val="both"/>
        <w:rPr>
          <w:rFonts w:ascii="Verdana" w:hAnsi="Verdana"/>
        </w:rPr>
      </w:pPr>
      <w:r w:rsidRPr="00065B0A">
        <w:rPr>
          <w:rFonts w:ascii="Verdana" w:hAnsi="Verdana"/>
        </w:rPr>
        <w:t>Posteriormente, con la expedición del Decreto 358 de 2020 se sustituyó el Capítulo 4 del Título 1 de la Parte 6 del Libro 1 del Decreto 1625 de 2016 Único Reglamentario en Materia Tributaria, el cual en la actualidad dispone las normas referidas a la facturación, las cuales abarcan desde el artículo 1.6.1.4.1. hasta el artículo 1.6.1.4.28 del referido decreto reglamentario.</w:t>
      </w:r>
    </w:p>
    <w:p w14:paraId="11666DE9" w14:textId="77777777" w:rsidR="00065B0A" w:rsidRDefault="00065B0A" w:rsidP="00065B0A">
      <w:pPr>
        <w:pStyle w:val="Sinespaciado"/>
        <w:jc w:val="both"/>
        <w:rPr>
          <w:rFonts w:ascii="Verdana" w:hAnsi="Verdana"/>
        </w:rPr>
      </w:pPr>
    </w:p>
    <w:p w14:paraId="21934390" w14:textId="77777777" w:rsidR="00002027" w:rsidRPr="00065B0A" w:rsidRDefault="00B36E22" w:rsidP="00065B0A">
      <w:pPr>
        <w:pStyle w:val="Sinespaciado"/>
        <w:jc w:val="both"/>
        <w:rPr>
          <w:rFonts w:ascii="Verdana" w:hAnsi="Verdana"/>
        </w:rPr>
      </w:pPr>
      <w:r w:rsidRPr="00065B0A">
        <w:rPr>
          <w:rFonts w:ascii="Verdana" w:hAnsi="Verdana"/>
        </w:rPr>
        <w:t>En consecuencia, a la fecha el Decreto 1001 de 1997 no se encuentra vigente.</w:t>
      </w:r>
    </w:p>
    <w:p w14:paraId="29939C78" w14:textId="77777777" w:rsidR="00065B0A" w:rsidRDefault="00065B0A" w:rsidP="00065B0A">
      <w:pPr>
        <w:pStyle w:val="Sinespaciado"/>
        <w:jc w:val="both"/>
        <w:rPr>
          <w:rFonts w:ascii="Verdana" w:hAnsi="Verdana"/>
        </w:rPr>
      </w:pPr>
    </w:p>
    <w:p w14:paraId="6C5D6F42" w14:textId="77777777" w:rsidR="00065B0A" w:rsidRDefault="00065B0A" w:rsidP="00065B0A">
      <w:pPr>
        <w:pStyle w:val="Sinespaciado"/>
        <w:jc w:val="both"/>
        <w:rPr>
          <w:rFonts w:ascii="Verdana" w:hAnsi="Verdana"/>
        </w:rPr>
      </w:pPr>
    </w:p>
    <w:p w14:paraId="5782232C" w14:textId="77777777" w:rsidR="00002027" w:rsidRPr="00065B0A" w:rsidRDefault="00B36E22" w:rsidP="00065B0A">
      <w:pPr>
        <w:pStyle w:val="Sinespaciado"/>
        <w:jc w:val="both"/>
        <w:rPr>
          <w:rFonts w:ascii="Verdana" w:hAnsi="Verdana"/>
        </w:rPr>
      </w:pPr>
      <w:r w:rsidRPr="00065B0A">
        <w:rPr>
          <w:rFonts w:ascii="Verdana" w:hAnsi="Verdana"/>
        </w:rPr>
        <w:t>Atentamente,</w:t>
      </w:r>
    </w:p>
    <w:p w14:paraId="368C33EA" w14:textId="77777777" w:rsidR="00065B0A" w:rsidRDefault="00065B0A" w:rsidP="00065B0A">
      <w:pPr>
        <w:pStyle w:val="Sinespaciado"/>
        <w:jc w:val="both"/>
        <w:rPr>
          <w:rFonts w:ascii="Verdana" w:hAnsi="Verdana"/>
        </w:rPr>
      </w:pPr>
      <w:bookmarkStart w:id="0" w:name="bookmark0"/>
    </w:p>
    <w:p w14:paraId="3BB0652F" w14:textId="77777777" w:rsidR="00065B0A" w:rsidRDefault="00065B0A" w:rsidP="00065B0A">
      <w:pPr>
        <w:pStyle w:val="Sinespaciado"/>
        <w:jc w:val="both"/>
        <w:rPr>
          <w:rFonts w:ascii="Verdana" w:hAnsi="Verdana"/>
        </w:rPr>
      </w:pPr>
    </w:p>
    <w:p w14:paraId="7926995B" w14:textId="77777777" w:rsidR="00065B0A" w:rsidRDefault="00065B0A" w:rsidP="00065B0A">
      <w:pPr>
        <w:pStyle w:val="Sinespaciado"/>
        <w:jc w:val="both"/>
        <w:rPr>
          <w:rFonts w:ascii="Verdana" w:hAnsi="Verdana"/>
        </w:rPr>
      </w:pPr>
    </w:p>
    <w:p w14:paraId="58D63DBB" w14:textId="77777777" w:rsidR="00002027" w:rsidRPr="00065B0A" w:rsidRDefault="00B36E22" w:rsidP="00065B0A">
      <w:pPr>
        <w:pStyle w:val="Sinespaciado"/>
        <w:jc w:val="both"/>
        <w:rPr>
          <w:rFonts w:ascii="Verdana" w:hAnsi="Verdana"/>
          <w:b/>
        </w:rPr>
      </w:pPr>
      <w:r w:rsidRPr="00065B0A">
        <w:rPr>
          <w:rFonts w:ascii="Verdana" w:hAnsi="Verdana"/>
          <w:b/>
        </w:rPr>
        <w:t>PABLO EMILIO MENDOZA VELILLA</w:t>
      </w:r>
      <w:bookmarkEnd w:id="0"/>
    </w:p>
    <w:p w14:paraId="2E0B0A93" w14:textId="77777777" w:rsidR="00002027" w:rsidRPr="00065B0A" w:rsidRDefault="00B36E22" w:rsidP="00065B0A">
      <w:pPr>
        <w:pStyle w:val="Sinespaciado"/>
        <w:jc w:val="both"/>
        <w:rPr>
          <w:rFonts w:ascii="Verdana" w:hAnsi="Verdana"/>
        </w:rPr>
      </w:pPr>
      <w:r w:rsidRPr="00065B0A">
        <w:rPr>
          <w:rFonts w:ascii="Verdana" w:hAnsi="Verdana"/>
        </w:rPr>
        <w:t>Subdirector de Gestión Normativa y Doctrina</w:t>
      </w:r>
    </w:p>
    <w:p w14:paraId="78A1627F" w14:textId="77777777" w:rsidR="00002027" w:rsidRPr="00065B0A" w:rsidRDefault="00B36E22" w:rsidP="00065B0A">
      <w:pPr>
        <w:pStyle w:val="Sinespaciado"/>
        <w:jc w:val="both"/>
        <w:rPr>
          <w:rFonts w:ascii="Verdana" w:hAnsi="Verdana"/>
        </w:rPr>
      </w:pPr>
      <w:r w:rsidRPr="00065B0A">
        <w:rPr>
          <w:rFonts w:ascii="Verdana" w:hAnsi="Verdana"/>
        </w:rPr>
        <w:t>Dirección de Gestión Jurídica</w:t>
      </w:r>
    </w:p>
    <w:p w14:paraId="624C8BB5" w14:textId="77777777" w:rsidR="00002027" w:rsidRPr="00065B0A" w:rsidRDefault="00B36E22" w:rsidP="00065B0A">
      <w:pPr>
        <w:pStyle w:val="Sinespaciado"/>
        <w:jc w:val="both"/>
        <w:rPr>
          <w:rFonts w:ascii="Verdana" w:hAnsi="Verdana"/>
        </w:rPr>
      </w:pPr>
      <w:r w:rsidRPr="00065B0A">
        <w:rPr>
          <w:rFonts w:ascii="Verdana" w:hAnsi="Verdana"/>
        </w:rPr>
        <w:t>UAE-DIAN</w:t>
      </w:r>
    </w:p>
    <w:p w14:paraId="2D989C69" w14:textId="77777777" w:rsidR="00065B0A" w:rsidRDefault="00B36E22" w:rsidP="00065B0A">
      <w:pPr>
        <w:pStyle w:val="Sinespaciado"/>
        <w:jc w:val="both"/>
        <w:rPr>
          <w:rFonts w:ascii="Verdana" w:hAnsi="Verdana"/>
        </w:rPr>
      </w:pPr>
      <w:r w:rsidRPr="00065B0A">
        <w:rPr>
          <w:rFonts w:ascii="Verdana" w:hAnsi="Verdana"/>
        </w:rPr>
        <w:t>Cra. 8 N° 6C-</w:t>
      </w:r>
      <w:r w:rsidR="00065B0A">
        <w:rPr>
          <w:rFonts w:ascii="Verdana" w:hAnsi="Verdana"/>
        </w:rPr>
        <w:t>38 Piso 4, Edificio San Agustín</w:t>
      </w:r>
    </w:p>
    <w:p w14:paraId="52B53312" w14:textId="77777777" w:rsidR="00002027" w:rsidRPr="00065B0A" w:rsidRDefault="00B36E22" w:rsidP="00065B0A">
      <w:pPr>
        <w:pStyle w:val="Sinespaciado"/>
        <w:jc w:val="both"/>
        <w:rPr>
          <w:rFonts w:ascii="Verdana" w:hAnsi="Verdana"/>
        </w:rPr>
      </w:pPr>
      <w:r w:rsidRPr="00065B0A">
        <w:rPr>
          <w:rFonts w:ascii="Verdana" w:hAnsi="Verdana"/>
        </w:rPr>
        <w:t>Bogotá D.C.</w:t>
      </w:r>
    </w:p>
    <w:sectPr w:rsidR="00002027" w:rsidRPr="00065B0A" w:rsidSect="00065B0A">
      <w:pgSz w:w="12240" w:h="15840" w:code="1"/>
      <w:pgMar w:top="1418" w:right="1701" w:bottom="1418" w:left="1701" w:header="709" w:footer="125" w:gutter="0"/>
      <w:pgNumType w:start="3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19781" w14:textId="77777777" w:rsidR="0020350B" w:rsidRDefault="0020350B">
      <w:r>
        <w:separator/>
      </w:r>
    </w:p>
  </w:endnote>
  <w:endnote w:type="continuationSeparator" w:id="0">
    <w:p w14:paraId="272642D1" w14:textId="77777777" w:rsidR="0020350B" w:rsidRDefault="00203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43EE4" w14:textId="77777777" w:rsidR="0020350B" w:rsidRDefault="0020350B">
      <w:r>
        <w:separator/>
      </w:r>
    </w:p>
  </w:footnote>
  <w:footnote w:type="continuationSeparator" w:id="0">
    <w:p w14:paraId="788A07C7" w14:textId="77777777" w:rsidR="0020350B" w:rsidRDefault="002035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027"/>
    <w:rsid w:val="00002027"/>
    <w:rsid w:val="00065B0A"/>
    <w:rsid w:val="0020350B"/>
    <w:rsid w:val="00640CC8"/>
    <w:rsid w:val="00853876"/>
    <w:rsid w:val="00B36E22"/>
    <w:rsid w:val="00FB5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BAAD7"/>
  <w15:docId w15:val="{D81C7C9A-E978-4B72-801E-85AA35665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es-ES" w:eastAsia="es-ES" w:bidi="es-E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Pr>
      <w:color w:val="0066CC"/>
      <w:u w:val="single"/>
    </w:rPr>
  </w:style>
  <w:style w:type="character" w:customStyle="1" w:styleId="Cuerpodeltexto28">
    <w:name w:val="Cuerpo del texto (28)_"/>
    <w:basedOn w:val="Fuentedeprrafopredeter"/>
    <w:link w:val="Cuerpodeltexto28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uerpodeltexto11">
    <w:name w:val="Cuerpo del texto (11)_"/>
    <w:basedOn w:val="Fuentedeprrafopredeter"/>
    <w:link w:val="Cuerpodeltexto110"/>
    <w:rPr>
      <w:rFonts w:ascii="Arial" w:eastAsia="Arial" w:hAnsi="Arial" w:cs="Arial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Cuerpodeltexto11Sincursiva">
    <w:name w:val="Cuerpo del texto (11) + Sin cursiva"/>
    <w:basedOn w:val="Cuerpodeltexto11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s-ES" w:eastAsia="es-ES" w:bidi="es-ES"/>
    </w:rPr>
  </w:style>
  <w:style w:type="character" w:customStyle="1" w:styleId="Cuerpodeltexto281">
    <w:name w:val="Cuerpo del texto (28)"/>
    <w:basedOn w:val="Cuerpodeltexto2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Cuerpodeltexto26">
    <w:name w:val="Cuerpo del texto (26)_"/>
    <w:basedOn w:val="Fuentedeprrafopredeter"/>
    <w:link w:val="Cuerpodeltexto260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Cuerpodeltexto26CursivaEspaciado0pto">
    <w:name w:val="Cuerpo del texto (26) + Cursiva;Espaciado 0 pto"/>
    <w:basedOn w:val="Cuerpodeltexto26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10"/>
      <w:w w:val="100"/>
      <w:position w:val="0"/>
      <w:sz w:val="11"/>
      <w:szCs w:val="11"/>
      <w:u w:val="none"/>
      <w:lang w:val="es-ES" w:eastAsia="es-ES" w:bidi="es-ES"/>
    </w:rPr>
  </w:style>
  <w:style w:type="character" w:customStyle="1" w:styleId="Cuerpodeltexto26Versales">
    <w:name w:val="Cuerpo del texto (26) + Versales"/>
    <w:basedOn w:val="Cuerpodeltexto26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1"/>
      <w:szCs w:val="11"/>
      <w:u w:val="none"/>
      <w:lang w:val="es-ES" w:eastAsia="es-ES" w:bidi="es-ES"/>
    </w:rPr>
  </w:style>
  <w:style w:type="character" w:customStyle="1" w:styleId="Cuerpodeltexto18">
    <w:name w:val="Cuerpo del texto (18)_"/>
    <w:basedOn w:val="Fuentedeprrafopredeter"/>
    <w:link w:val="Cuerpodeltexto18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Cuerpodeltexto1813ptoCursiva">
    <w:name w:val="Cuerpo del texto (18) + 13 pto;Cursiva"/>
    <w:basedOn w:val="Cuerpodeltexto18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es-ES" w:eastAsia="es-ES" w:bidi="es-ES"/>
    </w:rPr>
  </w:style>
  <w:style w:type="character" w:customStyle="1" w:styleId="Ttulo12">
    <w:name w:val="Título #1 (2)_"/>
    <w:basedOn w:val="Fuentedeprrafopredeter"/>
    <w:link w:val="Ttulo12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Cuerpodeltexto280">
    <w:name w:val="Cuerpo del texto (28)"/>
    <w:basedOn w:val="Normal"/>
    <w:link w:val="Cuerpodeltexto28"/>
    <w:pPr>
      <w:shd w:val="clear" w:color="auto" w:fill="FFFFFF"/>
      <w:spacing w:line="619" w:lineRule="exact"/>
      <w:ind w:hanging="2160"/>
      <w:jc w:val="both"/>
    </w:pPr>
    <w:rPr>
      <w:rFonts w:ascii="Arial" w:eastAsia="Arial" w:hAnsi="Arial" w:cs="Arial"/>
      <w:sz w:val="20"/>
      <w:szCs w:val="20"/>
    </w:rPr>
  </w:style>
  <w:style w:type="paragraph" w:customStyle="1" w:styleId="Cuerpodeltexto110">
    <w:name w:val="Cuerpo del texto (11)"/>
    <w:basedOn w:val="Normal"/>
    <w:link w:val="Cuerpodeltexto11"/>
    <w:pPr>
      <w:shd w:val="clear" w:color="auto" w:fill="FFFFFF"/>
      <w:spacing w:before="180" w:after="600" w:line="250" w:lineRule="exact"/>
      <w:jc w:val="both"/>
    </w:pPr>
    <w:rPr>
      <w:rFonts w:ascii="Arial" w:eastAsia="Arial" w:hAnsi="Arial" w:cs="Arial"/>
      <w:i/>
      <w:iCs/>
      <w:sz w:val="20"/>
      <w:szCs w:val="20"/>
    </w:rPr>
  </w:style>
  <w:style w:type="paragraph" w:customStyle="1" w:styleId="Cuerpodeltexto260">
    <w:name w:val="Cuerpo del texto (26)"/>
    <w:basedOn w:val="Normal"/>
    <w:link w:val="Cuerpodeltexto26"/>
    <w:pPr>
      <w:shd w:val="clear" w:color="auto" w:fill="FFFFFF"/>
      <w:spacing w:before="300" w:line="134" w:lineRule="exact"/>
      <w:jc w:val="both"/>
    </w:pPr>
    <w:rPr>
      <w:rFonts w:ascii="Arial" w:eastAsia="Arial" w:hAnsi="Arial" w:cs="Arial"/>
      <w:sz w:val="11"/>
      <w:szCs w:val="11"/>
    </w:rPr>
  </w:style>
  <w:style w:type="paragraph" w:customStyle="1" w:styleId="Cuerpodeltexto180">
    <w:name w:val="Cuerpo del texto (18)"/>
    <w:basedOn w:val="Normal"/>
    <w:link w:val="Cuerpodeltexto18"/>
    <w:pPr>
      <w:shd w:val="clear" w:color="auto" w:fill="FFFFFF"/>
      <w:spacing w:before="360" w:after="240" w:line="163" w:lineRule="exact"/>
    </w:pPr>
    <w:rPr>
      <w:rFonts w:ascii="Arial" w:eastAsia="Arial" w:hAnsi="Arial" w:cs="Arial"/>
      <w:sz w:val="12"/>
      <w:szCs w:val="12"/>
    </w:rPr>
  </w:style>
  <w:style w:type="paragraph" w:customStyle="1" w:styleId="Ttulo120">
    <w:name w:val="Título #1 (2)"/>
    <w:basedOn w:val="Normal"/>
    <w:link w:val="Ttulo12"/>
    <w:pPr>
      <w:shd w:val="clear" w:color="auto" w:fill="FFFFFF"/>
      <w:spacing w:before="120" w:line="250" w:lineRule="exact"/>
      <w:jc w:val="both"/>
      <w:outlineLvl w:val="0"/>
    </w:pPr>
    <w:rPr>
      <w:rFonts w:ascii="Arial" w:eastAsia="Arial" w:hAnsi="Arial" w:cs="Arial"/>
      <w:b/>
      <w:bCs/>
      <w:sz w:val="22"/>
      <w:szCs w:val="22"/>
    </w:rPr>
  </w:style>
  <w:style w:type="paragraph" w:styleId="Sinespaciado">
    <w:name w:val="No Spacing"/>
    <w:uiPriority w:val="1"/>
    <w:qFormat/>
    <w:rsid w:val="00065B0A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2121</Characters>
  <Application>Microsoft Office Word</Application>
  <DocSecurity>0</DocSecurity>
  <Lines>17</Lines>
  <Paragraphs>5</Paragraphs>
  <ScaleCrop>false</ScaleCrop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RMARTINQ</dc:creator>
  <cp:keywords/>
  <cp:lastModifiedBy>Guillermo Alzate Duque</cp:lastModifiedBy>
  <cp:revision>3</cp:revision>
  <dcterms:created xsi:type="dcterms:W3CDTF">2021-05-05T01:33:00Z</dcterms:created>
  <dcterms:modified xsi:type="dcterms:W3CDTF">2021-05-28T00:31:00Z</dcterms:modified>
</cp:coreProperties>
</file>